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374"/>
        <w:gridCol w:w="8789"/>
      </w:tblGrid>
      <w:tr w:rsidR="00771CC0" w14:paraId="7752CBC2" w14:textId="77777777" w:rsidTr="00771CC0">
        <w:tc>
          <w:tcPr>
            <w:tcW w:w="6374" w:type="dxa"/>
          </w:tcPr>
          <w:p w14:paraId="409C0A51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noProof/>
                <w:sz w:val="22"/>
                <w:szCs w:val="22"/>
              </w:rPr>
              <w:drawing>
                <wp:inline distT="0" distB="0" distL="0" distR="0" wp14:anchorId="3E5FBE33" wp14:editId="7A107394">
                  <wp:extent cx="3215640" cy="3215640"/>
                  <wp:effectExtent l="0" t="0" r="3810" b="3810"/>
                  <wp:docPr id="82439134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391349" name="Рисунок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640" cy="321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1CC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42EF8CA" wp14:editId="790B3951">
                      <wp:extent cx="304800" cy="304800"/>
                      <wp:effectExtent l="0" t="0" r="0" b="0"/>
                      <wp:docPr id="1207447948" name="Прямоугольник 1" descr="Дизельный генератор AGT 22 DSEA&quot; ATS22 (22DSEAPTS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61BF75" id="Прямоугольник 1" o:spid="_x0000_s1026" alt="Дизельный генератор AGT 22 DSEA&quot; ATS22 (22DSEAPTS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89" w:type="dxa"/>
          </w:tcPr>
          <w:p w14:paraId="3D44A975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  <w:lang w:val="uk-UA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Технічні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характеристики AGT 22 DSEA</w:t>
            </w:r>
          </w:p>
          <w:p w14:paraId="0E25B3CA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576F0E65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Робочі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параметри</w:t>
            </w:r>
            <w:proofErr w:type="spellEnd"/>
          </w:p>
          <w:p w14:paraId="5A881381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Номінальна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потужність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(380В) 18 кВт</w:t>
            </w:r>
          </w:p>
          <w:p w14:paraId="31611B66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rFonts w:cs="Calibri"/>
                <w:sz w:val="22"/>
                <w:szCs w:val="22"/>
              </w:rPr>
              <w:t xml:space="preserve">Час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безперервної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роботи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11.8 год</w:t>
            </w:r>
          </w:p>
          <w:p w14:paraId="7564E23B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rFonts w:cs="Calibri"/>
                <w:sz w:val="22"/>
                <w:szCs w:val="22"/>
              </w:rPr>
              <w:t xml:space="preserve">Максимальна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потужність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22 кВт</w:t>
            </w:r>
          </w:p>
          <w:p w14:paraId="3A47EAE5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rFonts w:cs="Calibri"/>
                <w:sz w:val="22"/>
                <w:szCs w:val="22"/>
              </w:rPr>
              <w:t>Частота струму/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напруги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50 Гц</w:t>
            </w:r>
          </w:p>
          <w:p w14:paraId="740B1799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68954290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rFonts w:cs="Calibri"/>
                <w:sz w:val="22"/>
                <w:szCs w:val="22"/>
              </w:rPr>
              <w:t xml:space="preserve">Характеристики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двигуна</w:t>
            </w:r>
            <w:proofErr w:type="spellEnd"/>
          </w:p>
          <w:p w14:paraId="4127836D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Напруга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трифазна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(380 В)</w:t>
            </w:r>
          </w:p>
          <w:p w14:paraId="23E9C2C4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rFonts w:cs="Calibri"/>
                <w:sz w:val="22"/>
                <w:szCs w:val="22"/>
              </w:rPr>
              <w:t xml:space="preserve">Тип запуску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електростарт</w:t>
            </w:r>
            <w:proofErr w:type="spellEnd"/>
          </w:p>
          <w:p w14:paraId="59E1AEB2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rFonts w:cs="Calibri"/>
                <w:sz w:val="22"/>
                <w:szCs w:val="22"/>
              </w:rPr>
              <w:t xml:space="preserve">Марка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палива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дизельне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паливо</w:t>
            </w:r>
            <w:proofErr w:type="spellEnd"/>
          </w:p>
          <w:p w14:paraId="41F7C62B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Охолодження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рідинне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охолодження</w:t>
            </w:r>
            <w:proofErr w:type="spellEnd"/>
          </w:p>
          <w:p w14:paraId="597A41DA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Виробник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двигуна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AGT</w:t>
            </w:r>
          </w:p>
          <w:p w14:paraId="423D270E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Оберти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двигуна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1500 об/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хв</w:t>
            </w:r>
            <w:proofErr w:type="spellEnd"/>
          </w:p>
          <w:p w14:paraId="3F101C47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Об'єм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двигуна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2540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см.куб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>.</w:t>
            </w:r>
          </w:p>
          <w:p w14:paraId="6819A19D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rFonts w:cs="Calibri"/>
                <w:sz w:val="22"/>
                <w:szCs w:val="22"/>
              </w:rPr>
              <w:t xml:space="preserve">Тип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двигуна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4-тактний</w:t>
            </w:r>
          </w:p>
          <w:p w14:paraId="3A59EB5D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Потужність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>, л.с. 31 л.с.</w:t>
            </w:r>
          </w:p>
          <w:p w14:paraId="26A714C5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rFonts w:cs="Calibri"/>
                <w:sz w:val="22"/>
                <w:szCs w:val="22"/>
              </w:rPr>
              <w:t xml:space="preserve">Тип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палива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дизель</w:t>
            </w:r>
          </w:p>
          <w:p w14:paraId="72D49611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608DF579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Конструктивні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та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функціональні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особливості</w:t>
            </w:r>
            <w:proofErr w:type="spellEnd"/>
          </w:p>
          <w:p w14:paraId="07A77061" w14:textId="77777777" w:rsidR="00771CC0" w:rsidRPr="00771CC0" w:rsidRDefault="00771CC0" w:rsidP="00771CC0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Лічильник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мотогодин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є</w:t>
            </w:r>
            <w:r>
              <w:rPr>
                <w:rFonts w:cs="Calibri"/>
                <w:sz w:val="22"/>
                <w:szCs w:val="22"/>
                <w:lang w:val="uk-UA"/>
              </w:rPr>
              <w:t xml:space="preserve">, </w:t>
            </w:r>
            <w:r w:rsidRPr="00771CC0">
              <w:rPr>
                <w:rFonts w:cs="Calibri"/>
                <w:sz w:val="22"/>
                <w:szCs w:val="22"/>
              </w:rPr>
              <w:t xml:space="preserve">Датчик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рівня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палива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є</w:t>
            </w:r>
          </w:p>
          <w:p w14:paraId="77A5E889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Можливість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установки автоматики так</w:t>
            </w:r>
          </w:p>
          <w:p w14:paraId="57F8C1C7" w14:textId="7E11FC80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Виконання</w:t>
            </w:r>
            <w:proofErr w:type="spellEnd"/>
            <w:r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71CC0">
              <w:rPr>
                <w:rFonts w:cs="Calibri"/>
                <w:sz w:val="22"/>
                <w:szCs w:val="22"/>
              </w:rPr>
              <w:t xml:space="preserve">у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кожусі</w:t>
            </w:r>
            <w:proofErr w:type="spellEnd"/>
            <w:r>
              <w:rPr>
                <w:rFonts w:cs="Calibri"/>
                <w:sz w:val="22"/>
                <w:szCs w:val="22"/>
                <w:lang w:val="uk-UA"/>
              </w:rPr>
              <w:t>,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шумозахисний</w:t>
            </w:r>
            <w:proofErr w:type="spellEnd"/>
          </w:p>
          <w:p w14:paraId="7D2EDA83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rFonts w:cs="Calibri"/>
                <w:sz w:val="22"/>
                <w:szCs w:val="22"/>
              </w:rPr>
              <w:t xml:space="preserve">Тип установки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стаціонарні</w:t>
            </w:r>
            <w:proofErr w:type="spellEnd"/>
          </w:p>
          <w:p w14:paraId="0981D106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Об'єм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паливного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бака 80 л.</w:t>
            </w:r>
          </w:p>
          <w:p w14:paraId="6A0332D7" w14:textId="7CD054D8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Особливості</w:t>
            </w:r>
            <w:proofErr w:type="spellEnd"/>
            <w:r w:rsidRPr="00771CC0">
              <w:rPr>
                <w:rFonts w:cs="Calibri"/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лічильник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мотогодин</w:t>
            </w:r>
            <w:proofErr w:type="spellEnd"/>
            <w:r w:rsidRPr="00771CC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71CC0">
              <w:rPr>
                <w:rFonts w:cs="Calibri"/>
                <w:sz w:val="22"/>
                <w:szCs w:val="22"/>
              </w:rPr>
              <w:t xml:space="preserve">з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функцією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AVR</w:t>
            </w:r>
          </w:p>
          <w:p w14:paraId="3AA9626B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Наявність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автоматики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немає</w:t>
            </w:r>
            <w:proofErr w:type="spellEnd"/>
          </w:p>
          <w:p w14:paraId="0F3184CE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Матеріал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обмотки альтернатора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мідь</w:t>
            </w:r>
            <w:proofErr w:type="spellEnd"/>
          </w:p>
          <w:p w14:paraId="6C4081F6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Стабілізація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напруги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з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функцією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AVR</w:t>
            </w:r>
          </w:p>
          <w:p w14:paraId="01C6B122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3E861515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Додаткова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інформація</w:t>
            </w:r>
            <w:proofErr w:type="spellEnd"/>
          </w:p>
          <w:p w14:paraId="38E39528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rFonts w:cs="Calibri"/>
                <w:sz w:val="22"/>
                <w:szCs w:val="22"/>
              </w:rPr>
              <w:t>Вага 635 кг</w:t>
            </w:r>
          </w:p>
          <w:p w14:paraId="0DDDF7CD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rFonts w:cs="Calibri"/>
                <w:sz w:val="22"/>
                <w:szCs w:val="22"/>
              </w:rPr>
              <w:t xml:space="preserve">Клас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промисловий</w:t>
            </w:r>
            <w:proofErr w:type="spellEnd"/>
          </w:p>
          <w:p w14:paraId="177825E7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proofErr w:type="spellStart"/>
            <w:r w:rsidRPr="00771CC0">
              <w:rPr>
                <w:rFonts w:cs="Calibri"/>
                <w:sz w:val="22"/>
                <w:szCs w:val="22"/>
              </w:rPr>
              <w:t>Країна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походження</w:t>
            </w:r>
            <w:proofErr w:type="spellEnd"/>
            <w:r w:rsidRPr="00771CC0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771CC0">
              <w:rPr>
                <w:rFonts w:cs="Calibri"/>
                <w:sz w:val="22"/>
                <w:szCs w:val="22"/>
              </w:rPr>
              <w:t>Румунія</w:t>
            </w:r>
            <w:proofErr w:type="spellEnd"/>
          </w:p>
        </w:tc>
      </w:tr>
    </w:tbl>
    <w:p w14:paraId="61B27C9D" w14:textId="77777777" w:rsidR="0048393E" w:rsidRDefault="0048393E"/>
    <w:sectPr w:rsidR="0048393E" w:rsidSect="00771C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2A"/>
    <w:rsid w:val="002C1F7A"/>
    <w:rsid w:val="0048393E"/>
    <w:rsid w:val="0063602A"/>
    <w:rsid w:val="0077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1E4D"/>
  <w15:chartTrackingRefBased/>
  <w15:docId w15:val="{3311E939-2FF1-4819-8793-4543DE1F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C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771C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2</cp:revision>
  <dcterms:created xsi:type="dcterms:W3CDTF">2024-09-04T06:17:00Z</dcterms:created>
  <dcterms:modified xsi:type="dcterms:W3CDTF">2024-09-04T06:19:00Z</dcterms:modified>
</cp:coreProperties>
</file>